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glossary/footnotes.xml" ContentType="application/vnd.openxmlformats-officedocument.wordprocessingml.footnotes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4926" w:type="pct"/>
        <w:tblInd w:w="-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  <w:lang w:val="ru-RU"/>
              </w:rPr>
              <w:t xml:space="preserve">ОПРОСНЫЙ ЛИСТ </w:t>
            </w:r>
            <w:r>
              <w:rPr>
                <w:b/>
                <w:bCs/>
                <w:sz w:val="24"/>
                <w:szCs w:val="24"/>
                <w:u w:val="single"/>
              </w:rPr>
              <w:t>RM6</w:t>
            </w:r>
          </w:p>
          <w:p>
            <w:pPr>
              <w:jc w:val="center"/>
              <w:rPr>
                <w:b/>
                <w:bCs/>
                <w:sz w:val="24"/>
                <w:szCs w:val="24"/>
                <w:u w:val="single"/>
                <w:lang w:val="ru-RU"/>
              </w:rPr>
            </w:pPr>
          </w:p>
        </w:tc>
      </w:tr>
    </w:tbl>
    <w:tbl>
      <w:tblPr>
        <w:tblStyle w:val="3"/>
        <w:tblW w:w="4967" w:type="pct"/>
        <w:tblInd w:w="-14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31"/>
        <w:gridCol w:w="1388"/>
        <w:gridCol w:w="1435"/>
        <w:gridCol w:w="1365"/>
        <w:gridCol w:w="992"/>
        <w:gridCol w:w="439"/>
        <w:gridCol w:w="125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000" w:type="pct"/>
            <w:gridSpan w:val="7"/>
            <w:shd w:val="clear" w:color="auto" w:fill="auto"/>
            <w:vAlign w:val="center"/>
          </w:tcPr>
          <w:p>
            <w:pPr>
              <w:rPr>
                <w:b/>
                <w:bCs/>
                <w:sz w:val="20"/>
                <w:szCs w:val="20"/>
                <w:lang w:val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000" w:type="pct"/>
            <w:gridSpan w:val="7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Характеристики сети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000" w:type="pct"/>
            <w:gridSpan w:val="7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Рабочее напряжение, кВ:</w:t>
            </w:r>
          </w:p>
        </w:tc>
        <w:tc>
          <w:tcPr>
            <w:tcW w:w="127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sdt>
              <w:sdtPr>
                <w:rPr>
                  <w:color w:val="7F7F7F" w:themeColor="background1" w:themeShade="80"/>
                  <w:sz w:val="20"/>
                  <w:szCs w:val="20"/>
                  <w:lang w:val="ru-RU"/>
                </w:rPr>
                <w:id w:val="1951193797"/>
                <w:placeholder>
                  <w:docPart w:val="C99672E161A946B994D8894E6DAD1B22"/>
                </w:placeholder>
                <w:text/>
              </w:sdtPr>
              <w:sdtEndPr>
                <w:rPr>
                  <w:color w:val="7F7F7F" w:themeColor="background1" w:themeShade="80"/>
                  <w:sz w:val="20"/>
                  <w:szCs w:val="20"/>
                  <w:lang w:val="ru-RU"/>
                </w:rPr>
              </w:sdtEndPr>
              <w:sdtContent>
                <w:bookmarkStart w:id="0" w:name="_GoBack"/>
                <w:r>
                  <w:rPr>
                    <w:color w:val="7F7F7F" w:themeColor="background1" w:themeShade="80"/>
                    <w:sz w:val="20"/>
                    <w:szCs w:val="20"/>
                    <w:lang w:val="ru-RU"/>
                  </w:rPr>
                  <w:t>текст</w:t>
                </w:r>
              </w:sdtContent>
            </w:sdt>
            <w:bookmarkEnd w:id="0"/>
          </w:p>
        </w:tc>
        <w:tc>
          <w:tcPr>
            <w:tcW w:w="61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Частота, Гц :</w:t>
            </w:r>
          </w:p>
        </w:tc>
        <w:tc>
          <w:tcPr>
            <w:tcW w:w="120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sdt>
              <w:sdtPr>
                <w:rPr>
                  <w:color w:val="7F7F7F" w:themeColor="background1" w:themeShade="80"/>
                  <w:sz w:val="20"/>
                  <w:szCs w:val="20"/>
                  <w:lang w:val="ru-RU"/>
                </w:rPr>
                <w:id w:val="-183060120"/>
                <w:placeholder>
                  <w:docPart w:val="D5323F00782E4192A7C25A9CAE15078E"/>
                </w:placeholder>
                <w:text/>
              </w:sdtPr>
              <w:sdtEndPr>
                <w:rPr>
                  <w:color w:val="7F7F7F" w:themeColor="background1" w:themeShade="80"/>
                  <w:sz w:val="20"/>
                  <w:szCs w:val="20"/>
                  <w:lang w:val="ru-RU"/>
                </w:rPr>
              </w:sdtEndPr>
              <w:sdtContent>
                <w:r>
                  <w:rPr>
                    <w:color w:val="7F7F7F" w:themeColor="background1" w:themeShade="80"/>
                    <w:sz w:val="20"/>
                    <w:szCs w:val="20"/>
                    <w:lang w:val="ru-RU"/>
                  </w:rPr>
                  <w:t>текст</w:t>
                </w:r>
              </w:sdtContent>
            </w:sdt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0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Номинальный ток сборных шин RM6, А:</w:t>
            </w:r>
          </w:p>
        </w:tc>
        <w:tc>
          <w:tcPr>
            <w:tcW w:w="3095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sdt>
              <w:sdtPr>
                <w:rPr>
                  <w:color w:val="7F7F7F" w:themeColor="background1" w:themeShade="80"/>
                  <w:sz w:val="20"/>
                  <w:szCs w:val="20"/>
                  <w:lang w:val="ru-RU"/>
                </w:rPr>
                <w:id w:val="-981379069"/>
                <w:placeholder>
                  <w:docPart w:val="D846C219BE0541FC97B7AC77CDDDEAA1"/>
                </w:placeholder>
                <w:text/>
              </w:sdtPr>
              <w:sdtEndPr>
                <w:rPr>
                  <w:color w:val="7F7F7F" w:themeColor="background1" w:themeShade="80"/>
                  <w:sz w:val="20"/>
                  <w:szCs w:val="20"/>
                  <w:lang w:val="ru-RU"/>
                </w:rPr>
              </w:sdtEndPr>
              <w:sdtContent>
                <w:r>
                  <w:rPr>
                    <w:color w:val="7F7F7F" w:themeColor="background1" w:themeShade="80"/>
                    <w:sz w:val="20"/>
                    <w:szCs w:val="20"/>
                    <w:lang w:val="ru-RU"/>
                  </w:rPr>
                  <w:t>текст</w:t>
                </w:r>
              </w:sdtContent>
            </w:sdt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64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Характеристики ячейки</w:t>
            </w:r>
          </w:p>
        </w:tc>
        <w:tc>
          <w:tcPr>
            <w:tcW w:w="3095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RM6-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0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Высота точки подсоединения для I, D, мм:</w:t>
            </w:r>
          </w:p>
        </w:tc>
        <w:tc>
          <w:tcPr>
            <w:tcW w:w="127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sdt>
              <w:sdtPr>
                <w:rPr>
                  <w:color w:val="7F7F7F" w:themeColor="background1" w:themeShade="80"/>
                  <w:sz w:val="20"/>
                  <w:szCs w:val="20"/>
                  <w:lang w:val="ru-RU"/>
                </w:rPr>
                <w:id w:val="1365942884"/>
                <w:placeholder>
                  <w:docPart w:val="7F2FEC09A1B944369E8E82C4C9C72A42"/>
                </w:placeholder>
                <w:text/>
              </w:sdtPr>
              <w:sdtEndPr>
                <w:rPr>
                  <w:color w:val="7F7F7F" w:themeColor="background1" w:themeShade="80"/>
                  <w:sz w:val="20"/>
                  <w:szCs w:val="20"/>
                  <w:lang w:val="ru-RU"/>
                </w:rPr>
              </w:sdtEndPr>
              <w:sdtContent>
                <w:r>
                  <w:rPr>
                    <w:color w:val="7F7F7F" w:themeColor="background1" w:themeShade="80"/>
                    <w:sz w:val="20"/>
                    <w:szCs w:val="20"/>
                    <w:lang w:val="ru-RU"/>
                  </w:rPr>
                  <w:t>текст</w:t>
                </w:r>
              </w:sdtContent>
            </w:sdt>
          </w:p>
        </w:tc>
        <w:tc>
          <w:tcPr>
            <w:tcW w:w="1824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(цоколь </w:t>
            </w:r>
            <w:sdt>
              <w:sdtPr>
                <w:rPr>
                  <w:color w:val="7F7F7F" w:themeColor="background1" w:themeShade="80"/>
                  <w:sz w:val="20"/>
                  <w:szCs w:val="20"/>
                  <w:lang w:val="ru-RU"/>
                </w:rPr>
                <w:id w:val="1522435140"/>
                <w:placeholder>
                  <w:docPart w:val="90FDC796D9EB47F4882D08CBADB486F9"/>
                </w:placeholder>
                <w:text/>
              </w:sdtPr>
              <w:sdtEndPr>
                <w:rPr>
                  <w:color w:val="7F7F7F" w:themeColor="background1" w:themeShade="80"/>
                  <w:sz w:val="20"/>
                  <w:szCs w:val="20"/>
                  <w:lang w:val="ru-RU"/>
                </w:rPr>
              </w:sdtEndPr>
              <w:sdtContent>
                <w:r>
                  <w:rPr>
                    <w:color w:val="7F7F7F" w:themeColor="background1" w:themeShade="80"/>
                    <w:sz w:val="20"/>
                    <w:szCs w:val="20"/>
                    <w:lang w:val="ru-RU"/>
                  </w:rPr>
                  <w:t>текст</w:t>
                </w:r>
              </w:sdtContent>
            </w:sdt>
            <w:r>
              <w:rPr>
                <w:sz w:val="20"/>
                <w:szCs w:val="20"/>
                <w:lang w:val="ru-RU"/>
              </w:rPr>
              <w:t>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0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Количество, шт.:</w:t>
            </w:r>
          </w:p>
        </w:tc>
        <w:tc>
          <w:tcPr>
            <w:tcW w:w="3095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sdt>
              <w:sdtPr>
                <w:rPr>
                  <w:color w:val="7F7F7F" w:themeColor="background1" w:themeShade="80"/>
                  <w:sz w:val="20"/>
                  <w:szCs w:val="20"/>
                  <w:lang w:val="ru-RU"/>
                </w:rPr>
                <w:id w:val="2106076587"/>
                <w:placeholder>
                  <w:docPart w:val="1099A3859BE04244B39AB0321BB3C4EF"/>
                </w:placeholder>
                <w:text/>
              </w:sdtPr>
              <w:sdtEndPr>
                <w:rPr>
                  <w:color w:val="7F7F7F" w:themeColor="background1" w:themeShade="80"/>
                  <w:sz w:val="20"/>
                  <w:szCs w:val="20"/>
                  <w:lang w:val="ru-RU"/>
                </w:rPr>
              </w:sdtEndPr>
              <w:sdtContent>
                <w:r>
                  <w:rPr>
                    <w:color w:val="7F7F7F" w:themeColor="background1" w:themeShade="80"/>
                    <w:sz w:val="20"/>
                    <w:szCs w:val="20"/>
                    <w:lang w:val="ru-RU"/>
                  </w:rPr>
                  <w:t>текст</w:t>
                </w:r>
              </w:sdtContent>
            </w:sdt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0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Тип защиты трансформатора, реле:</w:t>
            </w:r>
          </w:p>
        </w:tc>
        <w:tc>
          <w:tcPr>
            <w:tcW w:w="3095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VIP-</w:t>
            </w:r>
            <w:r>
              <w:rPr>
                <w:color w:val="7F7F7F" w:themeColor="background1" w:themeShade="80"/>
                <w:sz w:val="20"/>
                <w:szCs w:val="20"/>
                <w:lang w:val="ru-RU"/>
              </w:rPr>
              <w:t xml:space="preserve"> </w:t>
            </w:r>
            <w:sdt>
              <w:sdtPr>
                <w:rPr>
                  <w:color w:val="7F7F7F" w:themeColor="background1" w:themeShade="80"/>
                  <w:sz w:val="20"/>
                  <w:szCs w:val="20"/>
                  <w:lang w:val="ru-RU"/>
                </w:rPr>
                <w:id w:val="-916314514"/>
                <w:placeholder>
                  <w:docPart w:val="52938A5855AF468AB35C83354BD1ADB6"/>
                </w:placeholder>
                <w:text/>
              </w:sdtPr>
              <w:sdtEndPr>
                <w:rPr>
                  <w:color w:val="7F7F7F" w:themeColor="background1" w:themeShade="80"/>
                  <w:sz w:val="20"/>
                  <w:szCs w:val="20"/>
                  <w:lang w:val="ru-RU"/>
                </w:rPr>
              </w:sdtEndPr>
              <w:sdtContent>
                <w:r>
                  <w:rPr>
                    <w:color w:val="7F7F7F" w:themeColor="background1" w:themeShade="80"/>
                    <w:sz w:val="20"/>
                    <w:szCs w:val="20"/>
                    <w:lang w:val="ru-RU"/>
                  </w:rPr>
                  <w:t>текст</w:t>
                </w:r>
              </w:sdtContent>
            </w:sdt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64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62" w:type="pct"/>
          <w:trHeight w:val="300" w:hRule="atLeast"/>
        </w:trPr>
        <w:tc>
          <w:tcPr>
            <w:tcW w:w="4238" w:type="pct"/>
            <w:gridSpan w:val="5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000" w:type="pct"/>
            <w:gridSpan w:val="7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Характеристики функциональных частей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000" w:type="pct"/>
            <w:gridSpan w:val="7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3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Номер функциональной части (заводская нумерация справа налево)</w:t>
            </w:r>
          </w:p>
        </w:tc>
        <w:tc>
          <w:tcPr>
            <w:tcW w:w="6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6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64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5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3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Наименование функциональной части (I, D)</w:t>
            </w:r>
          </w:p>
        </w:tc>
        <w:tc>
          <w:tcPr>
            <w:tcW w:w="6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sdt>
              <w:sdtPr>
                <w:rPr>
                  <w:sz w:val="20"/>
                  <w:szCs w:val="20"/>
                  <w:lang w:val="ru-RU"/>
                </w:rPr>
                <w:id w:val="529455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sz w:val="20"/>
                  <w:szCs w:val="20"/>
                  <w:lang w:val="ru-RU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0"/>
                    <w:szCs w:val="20"/>
                    <w:lang w:val="ru-RU"/>
                  </w:rPr>
                  <w:t>☐</w:t>
                </w:r>
              </w:sdtContent>
            </w:sdt>
          </w:p>
        </w:tc>
        <w:tc>
          <w:tcPr>
            <w:tcW w:w="6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sdt>
              <w:sdtPr>
                <w:rPr>
                  <w:sz w:val="20"/>
                  <w:szCs w:val="20"/>
                  <w:lang w:val="ru-RU"/>
                </w:rPr>
                <w:id w:val="188335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sz w:val="20"/>
                  <w:szCs w:val="20"/>
                  <w:lang w:val="ru-RU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0"/>
                    <w:szCs w:val="20"/>
                    <w:lang w:val="ru-RU"/>
                  </w:rPr>
                  <w:t>☐</w:t>
                </w:r>
              </w:sdtContent>
            </w:sdt>
          </w:p>
        </w:tc>
        <w:tc>
          <w:tcPr>
            <w:tcW w:w="64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sdt>
              <w:sdtPr>
                <w:rPr>
                  <w:sz w:val="20"/>
                  <w:szCs w:val="20"/>
                  <w:lang w:val="ru-RU"/>
                </w:rPr>
                <w:id w:val="1495926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sz w:val="20"/>
                  <w:szCs w:val="20"/>
                  <w:lang w:val="ru-RU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0"/>
                    <w:szCs w:val="20"/>
                    <w:lang w:val="ru-RU"/>
                  </w:rPr>
                  <w:t>☐</w:t>
                </w:r>
              </w:sdtContent>
            </w:sdt>
          </w:p>
        </w:tc>
        <w:tc>
          <w:tcPr>
            <w:tcW w:w="5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sdt>
              <w:sdtPr>
                <w:rPr>
                  <w:sz w:val="20"/>
                  <w:szCs w:val="20"/>
                  <w:lang w:val="ru-RU"/>
                </w:rPr>
                <w:id w:val="-1965872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sz w:val="20"/>
                  <w:szCs w:val="20"/>
                  <w:lang w:val="ru-RU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0"/>
                    <w:szCs w:val="20"/>
                    <w:lang w:val="ru-RU"/>
                  </w:rPr>
                  <w:t>☐</w:t>
                </w:r>
              </w:sdtContent>
            </w:sdt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3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Указатель тока короткого замыкания Alpha (фирмыХорстман)</w:t>
            </w:r>
          </w:p>
        </w:tc>
        <w:tc>
          <w:tcPr>
            <w:tcW w:w="6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sdt>
              <w:sdtPr>
                <w:rPr>
                  <w:sz w:val="20"/>
                  <w:szCs w:val="20"/>
                  <w:lang w:val="ru-RU"/>
                </w:rPr>
                <w:id w:val="-1459255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sz w:val="20"/>
                  <w:szCs w:val="20"/>
                  <w:lang w:val="ru-RU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0"/>
                    <w:szCs w:val="20"/>
                    <w:lang w:val="ru-RU"/>
                  </w:rPr>
                  <w:t>☐</w:t>
                </w:r>
              </w:sdtContent>
            </w:sdt>
          </w:p>
        </w:tc>
        <w:tc>
          <w:tcPr>
            <w:tcW w:w="6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sdt>
              <w:sdtPr>
                <w:rPr>
                  <w:sz w:val="20"/>
                  <w:szCs w:val="20"/>
                  <w:lang w:val="ru-RU"/>
                </w:rPr>
                <w:id w:val="1140461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sz w:val="20"/>
                  <w:szCs w:val="20"/>
                  <w:lang w:val="ru-RU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0"/>
                    <w:szCs w:val="20"/>
                    <w:lang w:val="ru-RU"/>
                  </w:rPr>
                  <w:t>☐</w:t>
                </w:r>
              </w:sdtContent>
            </w:sdt>
          </w:p>
        </w:tc>
        <w:tc>
          <w:tcPr>
            <w:tcW w:w="64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sdt>
              <w:sdtPr>
                <w:rPr>
                  <w:sz w:val="20"/>
                  <w:szCs w:val="20"/>
                  <w:lang w:val="ru-RU"/>
                </w:rPr>
                <w:id w:val="929009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sz w:val="20"/>
                  <w:szCs w:val="20"/>
                  <w:lang w:val="ru-RU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0"/>
                    <w:szCs w:val="20"/>
                    <w:lang w:val="ru-RU"/>
                  </w:rPr>
                  <w:t>☐</w:t>
                </w:r>
              </w:sdtContent>
            </w:sdt>
          </w:p>
        </w:tc>
        <w:tc>
          <w:tcPr>
            <w:tcW w:w="5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sdt>
              <w:sdtPr>
                <w:rPr>
                  <w:sz w:val="20"/>
                  <w:szCs w:val="20"/>
                  <w:lang w:val="ru-RU"/>
                </w:rPr>
                <w:id w:val="366110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sz w:val="20"/>
                  <w:szCs w:val="20"/>
                  <w:lang w:val="ru-RU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0"/>
                    <w:szCs w:val="20"/>
                    <w:lang w:val="ru-RU"/>
                  </w:rPr>
                  <w:t>☐</w:t>
                </w:r>
              </w:sdtContent>
            </w:sdt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3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Тип кабеля: однофазный (1Ф) / трехфазный (3Ф)</w:t>
            </w:r>
          </w:p>
        </w:tc>
        <w:tc>
          <w:tcPr>
            <w:tcW w:w="6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sdt>
              <w:sdtPr>
                <w:rPr>
                  <w:sz w:val="20"/>
                  <w:szCs w:val="20"/>
                  <w:lang w:val="ru-RU"/>
                </w:rPr>
                <w:id w:val="970404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sz w:val="20"/>
                  <w:szCs w:val="20"/>
                  <w:lang w:val="ru-RU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0"/>
                    <w:szCs w:val="20"/>
                    <w:lang w:val="ru-RU"/>
                  </w:rPr>
                  <w:t>☐</w:t>
                </w:r>
              </w:sdtContent>
            </w:sdt>
          </w:p>
        </w:tc>
        <w:tc>
          <w:tcPr>
            <w:tcW w:w="6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sdt>
              <w:sdtPr>
                <w:rPr>
                  <w:sz w:val="20"/>
                  <w:szCs w:val="20"/>
                  <w:lang w:val="ru-RU"/>
                </w:rPr>
                <w:id w:val="1710373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sz w:val="20"/>
                  <w:szCs w:val="20"/>
                  <w:lang w:val="ru-RU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0"/>
                    <w:szCs w:val="20"/>
                    <w:lang w:val="ru-RU"/>
                  </w:rPr>
                  <w:t>☐</w:t>
                </w:r>
              </w:sdtContent>
            </w:sdt>
          </w:p>
        </w:tc>
        <w:tc>
          <w:tcPr>
            <w:tcW w:w="64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sdt>
              <w:sdtPr>
                <w:rPr>
                  <w:sz w:val="20"/>
                  <w:szCs w:val="20"/>
                  <w:lang w:val="ru-RU"/>
                </w:rPr>
                <w:id w:val="1687791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sz w:val="20"/>
                  <w:szCs w:val="20"/>
                  <w:lang w:val="ru-RU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0"/>
                    <w:szCs w:val="20"/>
                    <w:lang w:val="ru-RU"/>
                  </w:rPr>
                  <w:t>☐</w:t>
                </w:r>
              </w:sdtContent>
            </w:sdt>
          </w:p>
        </w:tc>
        <w:tc>
          <w:tcPr>
            <w:tcW w:w="5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sdt>
              <w:sdtPr>
                <w:rPr>
                  <w:sz w:val="20"/>
                  <w:szCs w:val="20"/>
                  <w:lang w:val="ru-RU"/>
                </w:rPr>
                <w:id w:val="-1638784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sz w:val="20"/>
                  <w:szCs w:val="20"/>
                  <w:lang w:val="ru-RU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0"/>
                    <w:szCs w:val="20"/>
                    <w:lang w:val="ru-RU"/>
                  </w:rPr>
                  <w:t>☐</w:t>
                </w:r>
              </w:sdtContent>
            </w:sdt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3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Тип изоляции кабеля (бумажная/сухая)</w:t>
            </w:r>
          </w:p>
        </w:tc>
        <w:tc>
          <w:tcPr>
            <w:tcW w:w="6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sdt>
              <w:sdtPr>
                <w:rPr>
                  <w:sz w:val="20"/>
                  <w:szCs w:val="20"/>
                  <w:lang w:val="ru-RU"/>
                </w:rPr>
                <w:id w:val="2020574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sz w:val="20"/>
                  <w:szCs w:val="20"/>
                  <w:lang w:val="ru-RU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0"/>
                    <w:szCs w:val="20"/>
                    <w:lang w:val="ru-RU"/>
                  </w:rPr>
                  <w:t>☐</w:t>
                </w:r>
              </w:sdtContent>
            </w:sdt>
          </w:p>
        </w:tc>
        <w:tc>
          <w:tcPr>
            <w:tcW w:w="6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sdt>
              <w:sdtPr>
                <w:rPr>
                  <w:sz w:val="20"/>
                  <w:szCs w:val="20"/>
                  <w:lang w:val="ru-RU"/>
                </w:rPr>
                <w:id w:val="959222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sz w:val="20"/>
                  <w:szCs w:val="20"/>
                  <w:lang w:val="ru-RU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0"/>
                    <w:szCs w:val="20"/>
                    <w:lang w:val="ru-RU"/>
                  </w:rPr>
                  <w:t>☐</w:t>
                </w:r>
              </w:sdtContent>
            </w:sdt>
          </w:p>
        </w:tc>
        <w:tc>
          <w:tcPr>
            <w:tcW w:w="64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sdt>
              <w:sdtPr>
                <w:rPr>
                  <w:sz w:val="20"/>
                  <w:szCs w:val="20"/>
                  <w:lang w:val="ru-RU"/>
                </w:rPr>
                <w:id w:val="-1148972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sz w:val="20"/>
                  <w:szCs w:val="20"/>
                  <w:lang w:val="ru-RU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0"/>
                    <w:szCs w:val="20"/>
                    <w:lang w:val="ru-RU"/>
                  </w:rPr>
                  <w:t>☐</w:t>
                </w:r>
              </w:sdtContent>
            </w:sdt>
          </w:p>
        </w:tc>
        <w:tc>
          <w:tcPr>
            <w:tcW w:w="5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sdt>
              <w:sdtPr>
                <w:rPr>
                  <w:sz w:val="20"/>
                  <w:szCs w:val="20"/>
                  <w:lang w:val="ru-RU"/>
                </w:rPr>
                <w:id w:val="-1538033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sz w:val="20"/>
                  <w:szCs w:val="20"/>
                  <w:lang w:val="ru-RU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0"/>
                    <w:szCs w:val="20"/>
                    <w:lang w:val="ru-RU"/>
                  </w:rPr>
                  <w:t>☐</w:t>
                </w:r>
              </w:sdtContent>
            </w:sdt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3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Нагревательный элемент (Подогрев)</w:t>
            </w:r>
          </w:p>
        </w:tc>
        <w:tc>
          <w:tcPr>
            <w:tcW w:w="6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sdt>
              <w:sdtPr>
                <w:rPr>
                  <w:sz w:val="20"/>
                  <w:szCs w:val="20"/>
                  <w:lang w:val="ru-RU"/>
                </w:rPr>
                <w:id w:val="-2036793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sz w:val="20"/>
                  <w:szCs w:val="20"/>
                  <w:lang w:val="ru-RU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0"/>
                    <w:szCs w:val="20"/>
                    <w:lang w:val="ru-RU"/>
                  </w:rPr>
                  <w:t>☐</w:t>
                </w:r>
              </w:sdtContent>
            </w:sdt>
          </w:p>
        </w:tc>
        <w:tc>
          <w:tcPr>
            <w:tcW w:w="6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sdt>
              <w:sdtPr>
                <w:rPr>
                  <w:sz w:val="20"/>
                  <w:szCs w:val="20"/>
                  <w:lang w:val="ru-RU"/>
                </w:rPr>
                <w:id w:val="544565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sz w:val="20"/>
                  <w:szCs w:val="20"/>
                  <w:lang w:val="ru-RU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0"/>
                    <w:szCs w:val="20"/>
                    <w:lang w:val="ru-RU"/>
                  </w:rPr>
                  <w:t>☐</w:t>
                </w:r>
              </w:sdtContent>
            </w:sdt>
          </w:p>
        </w:tc>
        <w:tc>
          <w:tcPr>
            <w:tcW w:w="64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sdt>
              <w:sdtPr>
                <w:rPr>
                  <w:sz w:val="20"/>
                  <w:szCs w:val="20"/>
                  <w:lang w:val="ru-RU"/>
                </w:rPr>
                <w:id w:val="1854597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sz w:val="20"/>
                  <w:szCs w:val="20"/>
                  <w:lang w:val="ru-RU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0"/>
                    <w:szCs w:val="20"/>
                    <w:lang w:val="ru-RU"/>
                  </w:rPr>
                  <w:t>☐</w:t>
                </w:r>
              </w:sdtContent>
            </w:sdt>
          </w:p>
        </w:tc>
        <w:tc>
          <w:tcPr>
            <w:tcW w:w="5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sdt>
              <w:sdtPr>
                <w:rPr>
                  <w:sz w:val="20"/>
                  <w:szCs w:val="20"/>
                  <w:lang w:val="ru-RU"/>
                </w:rPr>
                <w:id w:val="-331221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sz w:val="20"/>
                  <w:szCs w:val="20"/>
                  <w:lang w:val="ru-RU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0"/>
                    <w:szCs w:val="20"/>
                    <w:lang w:val="ru-RU"/>
                  </w:rPr>
                  <w:t>☐</w:t>
                </w:r>
              </w:sdtContent>
            </w:sdt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3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Моторедуктор и контакты положения, 220 В 50 Гц (2НO+2НЗ)</w:t>
            </w:r>
          </w:p>
        </w:tc>
        <w:tc>
          <w:tcPr>
            <w:tcW w:w="6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sdt>
              <w:sdtPr>
                <w:rPr>
                  <w:sz w:val="20"/>
                  <w:szCs w:val="20"/>
                  <w:lang w:val="ru-RU"/>
                </w:rPr>
                <w:id w:val="-1856485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sz w:val="20"/>
                  <w:szCs w:val="20"/>
                  <w:lang w:val="ru-RU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0"/>
                    <w:szCs w:val="20"/>
                    <w:lang w:val="ru-RU"/>
                  </w:rPr>
                  <w:t>☐</w:t>
                </w:r>
              </w:sdtContent>
            </w:sdt>
          </w:p>
        </w:tc>
        <w:tc>
          <w:tcPr>
            <w:tcW w:w="6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sdt>
              <w:sdtPr>
                <w:rPr>
                  <w:sz w:val="20"/>
                  <w:szCs w:val="20"/>
                  <w:lang w:val="ru-RU"/>
                </w:rPr>
                <w:id w:val="-1699851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sz w:val="20"/>
                  <w:szCs w:val="20"/>
                  <w:lang w:val="ru-RU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0"/>
                    <w:szCs w:val="20"/>
                    <w:lang w:val="ru-RU"/>
                  </w:rPr>
                  <w:t>☐</w:t>
                </w:r>
              </w:sdtContent>
            </w:sdt>
          </w:p>
        </w:tc>
        <w:tc>
          <w:tcPr>
            <w:tcW w:w="64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sdt>
              <w:sdtPr>
                <w:rPr>
                  <w:sz w:val="20"/>
                  <w:szCs w:val="20"/>
                  <w:lang w:val="ru-RU"/>
                </w:rPr>
                <w:id w:val="1386674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sz w:val="20"/>
                  <w:szCs w:val="20"/>
                  <w:lang w:val="ru-RU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0"/>
                    <w:szCs w:val="20"/>
                    <w:lang w:val="ru-RU"/>
                  </w:rPr>
                  <w:t>☐</w:t>
                </w:r>
              </w:sdtContent>
            </w:sdt>
          </w:p>
        </w:tc>
        <w:tc>
          <w:tcPr>
            <w:tcW w:w="5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sdt>
              <w:sdtPr>
                <w:rPr>
                  <w:sz w:val="20"/>
                  <w:szCs w:val="20"/>
                  <w:lang w:val="ru-RU"/>
                </w:rPr>
                <w:id w:val="700511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sz w:val="20"/>
                  <w:szCs w:val="20"/>
                  <w:lang w:val="ru-RU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0"/>
                    <w:szCs w:val="20"/>
                    <w:lang w:val="ru-RU"/>
                  </w:rPr>
                  <w:t>☐</w:t>
                </w:r>
              </w:sdtContent>
            </w:sdt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3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Контакты положения (2НO+2НЗ)</w:t>
            </w:r>
          </w:p>
        </w:tc>
        <w:tc>
          <w:tcPr>
            <w:tcW w:w="6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sdt>
              <w:sdtPr>
                <w:rPr>
                  <w:sz w:val="20"/>
                  <w:szCs w:val="20"/>
                  <w:lang w:val="ru-RU"/>
                </w:rPr>
                <w:id w:val="-446244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sz w:val="20"/>
                  <w:szCs w:val="20"/>
                  <w:lang w:val="ru-RU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0"/>
                    <w:szCs w:val="20"/>
                    <w:lang w:val="ru-RU"/>
                  </w:rPr>
                  <w:t>☐</w:t>
                </w:r>
              </w:sdtContent>
            </w:sdt>
          </w:p>
        </w:tc>
        <w:tc>
          <w:tcPr>
            <w:tcW w:w="6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sdt>
              <w:sdtPr>
                <w:rPr>
                  <w:sz w:val="20"/>
                  <w:szCs w:val="20"/>
                  <w:lang w:val="ru-RU"/>
                </w:rPr>
                <w:id w:val="977274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sz w:val="20"/>
                  <w:szCs w:val="20"/>
                  <w:lang w:val="ru-RU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0"/>
                    <w:szCs w:val="20"/>
                    <w:lang w:val="ru-RU"/>
                  </w:rPr>
                  <w:t>☐</w:t>
                </w:r>
              </w:sdtContent>
            </w:sdt>
          </w:p>
        </w:tc>
        <w:tc>
          <w:tcPr>
            <w:tcW w:w="64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sdt>
              <w:sdtPr>
                <w:rPr>
                  <w:sz w:val="20"/>
                  <w:szCs w:val="20"/>
                  <w:lang w:val="ru-RU"/>
                </w:rPr>
                <w:id w:val="1375735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sz w:val="20"/>
                  <w:szCs w:val="20"/>
                  <w:lang w:val="ru-RU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0"/>
                    <w:szCs w:val="20"/>
                    <w:lang w:val="ru-RU"/>
                  </w:rPr>
                  <w:t>☐</w:t>
                </w:r>
              </w:sdtContent>
            </w:sdt>
          </w:p>
        </w:tc>
        <w:tc>
          <w:tcPr>
            <w:tcW w:w="5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sdt>
              <w:sdtPr>
                <w:rPr>
                  <w:sz w:val="20"/>
                  <w:szCs w:val="20"/>
                  <w:lang w:val="ru-RU"/>
                </w:rPr>
                <w:id w:val="-730616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sz w:val="20"/>
                  <w:szCs w:val="20"/>
                  <w:lang w:val="ru-RU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0"/>
                    <w:szCs w:val="20"/>
                    <w:lang w:val="ru-RU"/>
                  </w:rPr>
                  <w:t>☐</w:t>
                </w:r>
              </w:sdtContent>
            </w:sdt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3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Контакт сигнализации аварийного отключения</w:t>
            </w:r>
          </w:p>
        </w:tc>
        <w:tc>
          <w:tcPr>
            <w:tcW w:w="64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sdt>
              <w:sdtPr>
                <w:rPr>
                  <w:sz w:val="20"/>
                  <w:szCs w:val="20"/>
                  <w:lang w:val="ru-RU"/>
                </w:rPr>
                <w:id w:val="1976099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sz w:val="20"/>
                  <w:szCs w:val="20"/>
                  <w:lang w:val="ru-RU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0"/>
                    <w:szCs w:val="20"/>
                    <w:lang w:val="ru-RU"/>
                  </w:rPr>
                  <w:t>☐</w:t>
                </w:r>
              </w:sdtContent>
            </w:sdt>
          </w:p>
        </w:tc>
        <w:tc>
          <w:tcPr>
            <w:tcW w:w="61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sdt>
              <w:sdtPr>
                <w:rPr>
                  <w:sz w:val="20"/>
                  <w:szCs w:val="20"/>
                  <w:lang w:val="ru-RU"/>
                </w:rPr>
                <w:id w:val="69195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sz w:val="20"/>
                  <w:szCs w:val="20"/>
                  <w:lang w:val="ru-RU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0"/>
                    <w:szCs w:val="20"/>
                    <w:lang w:val="ru-RU"/>
                  </w:rPr>
                  <w:t>☐</w:t>
                </w:r>
              </w:sdtContent>
            </w:sdt>
          </w:p>
        </w:tc>
        <w:tc>
          <w:tcPr>
            <w:tcW w:w="64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sdt>
              <w:sdtPr>
                <w:rPr>
                  <w:sz w:val="20"/>
                  <w:szCs w:val="20"/>
                  <w:lang w:val="ru-RU"/>
                </w:rPr>
                <w:id w:val="1205759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sz w:val="20"/>
                  <w:szCs w:val="20"/>
                  <w:lang w:val="ru-RU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0"/>
                    <w:szCs w:val="20"/>
                    <w:lang w:val="ru-RU"/>
                  </w:rPr>
                  <w:t>☐</w:t>
                </w:r>
              </w:sdtContent>
            </w:sdt>
          </w:p>
        </w:tc>
        <w:tc>
          <w:tcPr>
            <w:tcW w:w="5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sdt>
              <w:sdtPr>
                <w:rPr>
                  <w:sz w:val="20"/>
                  <w:szCs w:val="20"/>
                  <w:lang w:val="ru-RU"/>
                </w:rPr>
                <w:id w:val="-2138168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sz w:val="20"/>
                  <w:szCs w:val="20"/>
                  <w:lang w:val="ru-RU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0"/>
                    <w:szCs w:val="20"/>
                    <w:lang w:val="ru-RU"/>
                  </w:rPr>
                  <w:t>☐</w:t>
                </w:r>
              </w:sdtContent>
            </w:sdt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3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Контакт запрета включения после аварийного отключения</w:t>
            </w:r>
          </w:p>
        </w:tc>
        <w:tc>
          <w:tcPr>
            <w:tcW w:w="6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sdt>
              <w:sdtPr>
                <w:rPr>
                  <w:sz w:val="20"/>
                  <w:szCs w:val="20"/>
                  <w:lang w:val="ru-RU"/>
                </w:rPr>
                <w:id w:val="-1826510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sz w:val="20"/>
                  <w:szCs w:val="20"/>
                  <w:lang w:val="ru-RU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0"/>
                    <w:szCs w:val="20"/>
                    <w:lang w:val="ru-RU"/>
                  </w:rPr>
                  <w:t>☐</w:t>
                </w:r>
              </w:sdtContent>
            </w:sdt>
          </w:p>
        </w:tc>
        <w:tc>
          <w:tcPr>
            <w:tcW w:w="6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sdt>
              <w:sdtPr>
                <w:rPr>
                  <w:sz w:val="20"/>
                  <w:szCs w:val="20"/>
                  <w:lang w:val="ru-RU"/>
                </w:rPr>
                <w:id w:val="1491902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sz w:val="20"/>
                  <w:szCs w:val="20"/>
                  <w:lang w:val="ru-RU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0"/>
                    <w:szCs w:val="20"/>
                    <w:lang w:val="ru-RU"/>
                  </w:rPr>
                  <w:t>☐</w:t>
                </w:r>
              </w:sdtContent>
            </w:sdt>
          </w:p>
        </w:tc>
        <w:tc>
          <w:tcPr>
            <w:tcW w:w="64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sdt>
              <w:sdtPr>
                <w:rPr>
                  <w:sz w:val="20"/>
                  <w:szCs w:val="20"/>
                  <w:lang w:val="ru-RU"/>
                </w:rPr>
                <w:id w:val="56673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sz w:val="20"/>
                  <w:szCs w:val="20"/>
                  <w:lang w:val="ru-RU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0"/>
                    <w:szCs w:val="20"/>
                    <w:lang w:val="ru-RU"/>
                  </w:rPr>
                  <w:t>☐</w:t>
                </w:r>
              </w:sdtContent>
            </w:sdt>
          </w:p>
        </w:tc>
        <w:tc>
          <w:tcPr>
            <w:tcW w:w="5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sdt>
              <w:sdtPr>
                <w:rPr>
                  <w:sz w:val="20"/>
                  <w:szCs w:val="20"/>
                  <w:lang w:val="ru-RU"/>
                </w:rPr>
                <w:id w:val="1777905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sz w:val="20"/>
                  <w:szCs w:val="20"/>
                  <w:lang w:val="ru-RU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0"/>
                    <w:szCs w:val="20"/>
                    <w:lang w:val="ru-RU"/>
                  </w:rPr>
                  <w:t>☐</w:t>
                </w:r>
              </w:sdtContent>
            </w:sdt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3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Независимый расцепитель, 220 В 50 Гц с контактами (2НO+2НЗ)</w:t>
            </w:r>
          </w:p>
        </w:tc>
        <w:tc>
          <w:tcPr>
            <w:tcW w:w="6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sdt>
              <w:sdtPr>
                <w:rPr>
                  <w:sz w:val="20"/>
                  <w:szCs w:val="20"/>
                  <w:lang w:val="ru-RU"/>
                </w:rPr>
                <w:id w:val="-1035043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sz w:val="20"/>
                  <w:szCs w:val="20"/>
                  <w:lang w:val="ru-RU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0"/>
                    <w:szCs w:val="20"/>
                    <w:lang w:val="ru-RU"/>
                  </w:rPr>
                  <w:t>☐</w:t>
                </w:r>
              </w:sdtContent>
            </w:sdt>
          </w:p>
        </w:tc>
        <w:tc>
          <w:tcPr>
            <w:tcW w:w="6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sdt>
              <w:sdtPr>
                <w:rPr>
                  <w:sz w:val="20"/>
                  <w:szCs w:val="20"/>
                  <w:lang w:val="ru-RU"/>
                </w:rPr>
                <w:id w:val="777923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sz w:val="20"/>
                  <w:szCs w:val="20"/>
                  <w:lang w:val="ru-RU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0"/>
                    <w:szCs w:val="20"/>
                    <w:lang w:val="ru-RU"/>
                  </w:rPr>
                  <w:t>☐</w:t>
                </w:r>
              </w:sdtContent>
            </w:sdt>
          </w:p>
        </w:tc>
        <w:tc>
          <w:tcPr>
            <w:tcW w:w="64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sdt>
              <w:sdtPr>
                <w:rPr>
                  <w:sz w:val="20"/>
                  <w:szCs w:val="20"/>
                  <w:lang w:val="ru-RU"/>
                </w:rPr>
                <w:id w:val="-826437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sz w:val="20"/>
                  <w:szCs w:val="20"/>
                  <w:lang w:val="ru-RU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0"/>
                    <w:szCs w:val="20"/>
                    <w:lang w:val="ru-RU"/>
                  </w:rPr>
                  <w:t>☐</w:t>
                </w:r>
              </w:sdtContent>
            </w:sdt>
          </w:p>
        </w:tc>
        <w:tc>
          <w:tcPr>
            <w:tcW w:w="5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sdt>
              <w:sdtPr>
                <w:rPr>
                  <w:sz w:val="20"/>
                  <w:szCs w:val="20"/>
                  <w:lang w:val="ru-RU"/>
                </w:rPr>
                <w:id w:val="1649780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sz w:val="20"/>
                  <w:szCs w:val="20"/>
                  <w:lang w:val="ru-RU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0"/>
                    <w:szCs w:val="20"/>
                    <w:lang w:val="ru-RU"/>
                  </w:rPr>
                  <w:t>☐</w:t>
                </w:r>
              </w:sdtContent>
            </w:sdt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3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Индикатор напряжения на функциональных частях</w:t>
            </w:r>
          </w:p>
        </w:tc>
        <w:tc>
          <w:tcPr>
            <w:tcW w:w="6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sdt>
              <w:sdtPr>
                <w:rPr>
                  <w:sz w:val="20"/>
                  <w:szCs w:val="20"/>
                  <w:lang w:val="ru-RU"/>
                </w:rPr>
                <w:id w:val="-81462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sz w:val="20"/>
                  <w:szCs w:val="20"/>
                  <w:lang w:val="ru-RU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0"/>
                    <w:szCs w:val="20"/>
                    <w:lang w:val="ru-RU"/>
                  </w:rPr>
                  <w:t>☐</w:t>
                </w:r>
              </w:sdtContent>
            </w:sdt>
          </w:p>
        </w:tc>
        <w:tc>
          <w:tcPr>
            <w:tcW w:w="6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sdt>
              <w:sdtPr>
                <w:rPr>
                  <w:sz w:val="20"/>
                  <w:szCs w:val="20"/>
                  <w:lang w:val="ru-RU"/>
                </w:rPr>
                <w:id w:val="574950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sz w:val="20"/>
                  <w:szCs w:val="20"/>
                  <w:lang w:val="ru-RU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0"/>
                    <w:szCs w:val="20"/>
                    <w:lang w:val="ru-RU"/>
                  </w:rPr>
                  <w:t>☐</w:t>
                </w:r>
              </w:sdtContent>
            </w:sdt>
          </w:p>
        </w:tc>
        <w:tc>
          <w:tcPr>
            <w:tcW w:w="64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sdt>
              <w:sdtPr>
                <w:rPr>
                  <w:sz w:val="20"/>
                  <w:szCs w:val="20"/>
                  <w:lang w:val="ru-RU"/>
                </w:rPr>
                <w:id w:val="346378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sz w:val="20"/>
                  <w:szCs w:val="20"/>
                  <w:lang w:val="ru-RU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0"/>
                    <w:szCs w:val="20"/>
                    <w:lang w:val="ru-RU"/>
                  </w:rPr>
                  <w:t>☐</w:t>
                </w:r>
              </w:sdtContent>
            </w:sdt>
          </w:p>
        </w:tc>
        <w:tc>
          <w:tcPr>
            <w:tcW w:w="5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sdt>
              <w:sdtPr>
                <w:rPr>
                  <w:sz w:val="20"/>
                  <w:szCs w:val="20"/>
                  <w:lang w:val="ru-RU"/>
                </w:rPr>
                <w:id w:val="-1397423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sz w:val="20"/>
                  <w:szCs w:val="20"/>
                  <w:lang w:val="ru-RU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0"/>
                    <w:szCs w:val="20"/>
                    <w:lang w:val="ru-RU"/>
                  </w:rPr>
                  <w:t>☐</w:t>
                </w:r>
              </w:sdtContent>
            </w:sdt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3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Блокировка RONIS</w:t>
            </w:r>
          </w:p>
        </w:tc>
        <w:tc>
          <w:tcPr>
            <w:tcW w:w="6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sdt>
              <w:sdtPr>
                <w:rPr>
                  <w:sz w:val="20"/>
                  <w:szCs w:val="20"/>
                  <w:lang w:val="ru-RU"/>
                </w:rPr>
                <w:id w:val="1397470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sz w:val="20"/>
                  <w:szCs w:val="20"/>
                  <w:lang w:val="ru-RU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0"/>
                    <w:szCs w:val="20"/>
                    <w:lang w:val="ru-RU"/>
                  </w:rPr>
                  <w:t>☐</w:t>
                </w:r>
              </w:sdtContent>
            </w:sdt>
          </w:p>
        </w:tc>
        <w:tc>
          <w:tcPr>
            <w:tcW w:w="6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sdt>
              <w:sdtPr>
                <w:rPr>
                  <w:sz w:val="20"/>
                  <w:szCs w:val="20"/>
                  <w:lang w:val="ru-RU"/>
                </w:rPr>
                <w:id w:val="-1404360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sz w:val="20"/>
                  <w:szCs w:val="20"/>
                  <w:lang w:val="ru-RU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0"/>
                    <w:szCs w:val="20"/>
                    <w:lang w:val="ru-RU"/>
                  </w:rPr>
                  <w:t>☐</w:t>
                </w:r>
              </w:sdtContent>
            </w:sdt>
          </w:p>
        </w:tc>
        <w:tc>
          <w:tcPr>
            <w:tcW w:w="64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sdt>
              <w:sdtPr>
                <w:rPr>
                  <w:sz w:val="20"/>
                  <w:szCs w:val="20"/>
                  <w:lang w:val="ru-RU"/>
                </w:rPr>
                <w:id w:val="-827287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sz w:val="20"/>
                  <w:szCs w:val="20"/>
                  <w:lang w:val="ru-RU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0"/>
                    <w:szCs w:val="20"/>
                    <w:lang w:val="ru-RU"/>
                  </w:rPr>
                  <w:t>☐</w:t>
                </w:r>
              </w:sdtContent>
            </w:sdt>
          </w:p>
        </w:tc>
        <w:tc>
          <w:tcPr>
            <w:tcW w:w="5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sdt>
              <w:sdtPr>
                <w:rPr>
                  <w:sz w:val="20"/>
                  <w:szCs w:val="20"/>
                  <w:lang w:val="ru-RU"/>
                </w:rPr>
                <w:id w:val="2140913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sz w:val="20"/>
                  <w:szCs w:val="20"/>
                  <w:lang w:val="ru-RU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0"/>
                    <w:szCs w:val="20"/>
                    <w:lang w:val="ru-RU"/>
                  </w:rPr>
                  <w:t>☐</w:t>
                </w:r>
              </w:sdtContent>
            </w:sdt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3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Модуль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телемеханики</w:t>
            </w:r>
            <w:r>
              <w:rPr>
                <w:sz w:val="20"/>
                <w:szCs w:val="20"/>
              </w:rPr>
              <w:t xml:space="preserve"> HVD3 RTU1 / RTU3 / RTU5 / RTU-3M</w:t>
            </w:r>
          </w:p>
        </w:tc>
        <w:tc>
          <w:tcPr>
            <w:tcW w:w="6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sdt>
              <w:sdtPr>
                <w:rPr>
                  <w:sz w:val="20"/>
                  <w:szCs w:val="20"/>
                  <w:lang w:val="ru-RU"/>
                </w:rPr>
                <w:id w:val="-269096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sz w:val="20"/>
                  <w:szCs w:val="20"/>
                  <w:lang w:val="ru-RU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0"/>
                    <w:szCs w:val="20"/>
                    <w:lang w:val="ru-RU"/>
                  </w:rPr>
                  <w:t>☐</w:t>
                </w:r>
              </w:sdtContent>
            </w:sdt>
          </w:p>
        </w:tc>
        <w:tc>
          <w:tcPr>
            <w:tcW w:w="6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sdt>
              <w:sdtPr>
                <w:rPr>
                  <w:sz w:val="20"/>
                  <w:szCs w:val="20"/>
                  <w:lang w:val="ru-RU"/>
                </w:rPr>
                <w:id w:val="2109925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sz w:val="20"/>
                  <w:szCs w:val="20"/>
                  <w:lang w:val="ru-RU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0"/>
                    <w:szCs w:val="20"/>
                    <w:lang w:val="ru-RU"/>
                  </w:rPr>
                  <w:t>☐</w:t>
                </w:r>
              </w:sdtContent>
            </w:sdt>
          </w:p>
        </w:tc>
        <w:tc>
          <w:tcPr>
            <w:tcW w:w="64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sdt>
              <w:sdtPr>
                <w:rPr>
                  <w:sz w:val="20"/>
                  <w:szCs w:val="20"/>
                  <w:lang w:val="ru-RU"/>
                </w:rPr>
                <w:id w:val="-1863279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sz w:val="20"/>
                  <w:szCs w:val="20"/>
                  <w:lang w:val="ru-RU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0"/>
                    <w:szCs w:val="20"/>
                    <w:lang w:val="ru-RU"/>
                  </w:rPr>
                  <w:t>☐</w:t>
                </w:r>
              </w:sdtContent>
            </w:sdt>
          </w:p>
        </w:tc>
        <w:tc>
          <w:tcPr>
            <w:tcW w:w="5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sdt>
              <w:sdtPr>
                <w:rPr>
                  <w:sz w:val="20"/>
                  <w:szCs w:val="20"/>
                  <w:lang w:val="ru-RU"/>
                </w:rPr>
                <w:id w:val="2001923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sz w:val="20"/>
                  <w:szCs w:val="20"/>
                  <w:lang w:val="ru-RU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0"/>
                    <w:szCs w:val="20"/>
                    <w:lang w:val="ru-RU"/>
                  </w:rPr>
                  <w:t>☐</w:t>
                </w:r>
              </w:sdtContent>
            </w:sdt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3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Обозначение на пластроне</w:t>
            </w:r>
          </w:p>
        </w:tc>
        <w:tc>
          <w:tcPr>
            <w:tcW w:w="6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sdt>
              <w:sdtPr>
                <w:rPr>
                  <w:sz w:val="20"/>
                  <w:szCs w:val="20"/>
                  <w:lang w:val="ru-RU"/>
                </w:rPr>
                <w:id w:val="548572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sz w:val="20"/>
                  <w:szCs w:val="20"/>
                  <w:lang w:val="ru-RU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0"/>
                    <w:szCs w:val="20"/>
                    <w:lang w:val="ru-RU"/>
                  </w:rPr>
                  <w:t>☐</w:t>
                </w:r>
              </w:sdtContent>
            </w:sdt>
          </w:p>
        </w:tc>
        <w:tc>
          <w:tcPr>
            <w:tcW w:w="6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sdt>
              <w:sdtPr>
                <w:rPr>
                  <w:sz w:val="20"/>
                  <w:szCs w:val="20"/>
                  <w:lang w:val="ru-RU"/>
                </w:rPr>
                <w:id w:val="1872413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sz w:val="20"/>
                  <w:szCs w:val="20"/>
                  <w:lang w:val="ru-RU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0"/>
                    <w:szCs w:val="20"/>
                    <w:lang w:val="ru-RU"/>
                  </w:rPr>
                  <w:t>☐</w:t>
                </w:r>
              </w:sdtContent>
            </w:sdt>
          </w:p>
        </w:tc>
        <w:tc>
          <w:tcPr>
            <w:tcW w:w="64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sdt>
              <w:sdtPr>
                <w:rPr>
                  <w:sz w:val="20"/>
                  <w:szCs w:val="20"/>
                  <w:lang w:val="ru-RU"/>
                </w:rPr>
                <w:id w:val="432245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sz w:val="20"/>
                  <w:szCs w:val="20"/>
                  <w:lang w:val="ru-RU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0"/>
                    <w:szCs w:val="20"/>
                    <w:lang w:val="ru-RU"/>
                  </w:rPr>
                  <w:t>☐</w:t>
                </w:r>
              </w:sdtContent>
            </w:sdt>
          </w:p>
        </w:tc>
        <w:tc>
          <w:tcPr>
            <w:tcW w:w="5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sdt>
              <w:sdtPr>
                <w:rPr>
                  <w:sz w:val="20"/>
                  <w:szCs w:val="20"/>
                  <w:lang w:val="ru-RU"/>
                </w:rPr>
                <w:id w:val="1563295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sz w:val="20"/>
                  <w:szCs w:val="20"/>
                  <w:lang w:val="ru-RU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0"/>
                    <w:szCs w:val="20"/>
                    <w:lang w:val="ru-RU"/>
                  </w:rPr>
                  <w:t>☐</w:t>
                </w:r>
              </w:sdtContent>
            </w:sdt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05" w:type="pct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625" w:type="pct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646" w:type="pct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615" w:type="pct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645" w:type="pct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4" w:type="pct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161" w:after="240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Дополнительные принадлежности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79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Наименование</w:t>
            </w:r>
          </w:p>
        </w:tc>
        <w:tc>
          <w:tcPr>
            <w:tcW w:w="64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Тип</w:t>
            </w:r>
          </w:p>
        </w:tc>
        <w:tc>
          <w:tcPr>
            <w:tcW w:w="5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Кол-во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79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Прибор для фазировки</w:t>
            </w:r>
          </w:p>
        </w:tc>
        <w:tc>
          <w:tcPr>
            <w:tcW w:w="64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MG</w:t>
            </w:r>
          </w:p>
        </w:tc>
        <w:tc>
          <w:tcPr>
            <w:tcW w:w="5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sdt>
              <w:sdtPr>
                <w:rPr>
                  <w:sz w:val="20"/>
                  <w:szCs w:val="20"/>
                  <w:lang w:val="ru-RU"/>
                </w:rPr>
                <w:id w:val="-557164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sz w:val="20"/>
                  <w:szCs w:val="20"/>
                  <w:lang w:val="ru-RU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0"/>
                    <w:szCs w:val="20"/>
                    <w:lang w:val="ru-RU"/>
                  </w:rPr>
                  <w:t>☐</w:t>
                </w:r>
              </w:sdtContent>
            </w:sdt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79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Прибор VAP6 для проверки реле VIP</w:t>
            </w:r>
          </w:p>
        </w:tc>
        <w:tc>
          <w:tcPr>
            <w:tcW w:w="64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MG</w:t>
            </w:r>
          </w:p>
        </w:tc>
        <w:tc>
          <w:tcPr>
            <w:tcW w:w="5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sdt>
              <w:sdtPr>
                <w:rPr>
                  <w:sz w:val="20"/>
                  <w:szCs w:val="20"/>
                  <w:lang w:val="ru-RU"/>
                </w:rPr>
                <w:id w:val="-1199855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sz w:val="20"/>
                  <w:szCs w:val="20"/>
                  <w:lang w:val="ru-RU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0"/>
                    <w:szCs w:val="20"/>
                    <w:lang w:val="ru-RU"/>
                  </w:rPr>
                  <w:t>☐</w:t>
                </w:r>
              </w:sdtContent>
            </w:sdt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79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Комплект стержней для испытаний кабелей (всегда в комплекте  каждой RM6)</w:t>
            </w:r>
          </w:p>
        </w:tc>
        <w:tc>
          <w:tcPr>
            <w:tcW w:w="64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МКС</w:t>
            </w:r>
          </w:p>
        </w:tc>
        <w:tc>
          <w:tcPr>
            <w:tcW w:w="5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sdt>
              <w:sdtPr>
                <w:rPr>
                  <w:sz w:val="20"/>
                  <w:szCs w:val="20"/>
                  <w:lang w:val="ru-RU"/>
                </w:rPr>
                <w:id w:val="1628129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sz w:val="20"/>
                  <w:szCs w:val="20"/>
                  <w:lang w:val="ru-RU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0"/>
                    <w:szCs w:val="20"/>
                    <w:lang w:val="ru-RU"/>
                  </w:rPr>
                  <w:t>☐</w:t>
                </w:r>
              </w:sdtContent>
            </w:sdt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79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Ручка управления (входит в комплект RM6)</w:t>
            </w:r>
          </w:p>
        </w:tc>
        <w:tc>
          <w:tcPr>
            <w:tcW w:w="64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sdt>
              <w:sdtPr>
                <w:rPr>
                  <w:sz w:val="20"/>
                  <w:szCs w:val="20"/>
                  <w:lang w:val="ru-RU"/>
                </w:rPr>
                <w:id w:val="654732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sz w:val="20"/>
                  <w:szCs w:val="20"/>
                  <w:lang w:val="ru-RU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0"/>
                    <w:szCs w:val="20"/>
                    <w:lang w:val="ru-RU"/>
                  </w:rPr>
                  <w:t>☐</w:t>
                </w:r>
              </w:sdtContent>
            </w:sdt>
          </w:p>
        </w:tc>
      </w:tr>
    </w:tbl>
    <w:p>
      <w:pPr>
        <w:pStyle w:val="6"/>
        <w:spacing w:line="360" w:lineRule="auto"/>
        <w:rPr>
          <w:sz w:val="24"/>
          <w:szCs w:val="24"/>
          <w:lang w:val="ru-RU"/>
        </w:rPr>
      </w:pPr>
    </w:p>
    <w:sectPr>
      <w:headerReference r:id="rId4" w:type="first"/>
      <w:headerReference r:id="rId3" w:type="default"/>
      <w:type w:val="continuous"/>
      <w:pgSz w:w="11900" w:h="16840"/>
      <w:pgMar w:top="560" w:right="460" w:bottom="280" w:left="480" w:header="720" w:footer="720" w:gutter="0"/>
      <w:cols w:space="720" w:num="1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color w:val="FFC000"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95250</wp:posOffset>
              </wp:positionH>
              <wp:positionV relativeFrom="paragraph">
                <wp:posOffset>13335</wp:posOffset>
              </wp:positionV>
              <wp:extent cx="6863715" cy="1352550"/>
              <wp:effectExtent l="12700" t="12700" r="19685" b="25400"/>
              <wp:wrapNone/>
              <wp:docPr id="1" name="Скругленный прямоугольник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63715" cy="1352550"/>
                      </a:xfrm>
                      <a:prstGeom prst="roundRect">
                        <a:avLst/>
                      </a:prstGeom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id="_x0000_s1026" o:spid="_x0000_s1026" o:spt="2" style="position:absolute;left:0pt;margin-left:7.5pt;margin-top:1.05pt;height:106.5pt;width:540.45pt;z-index:-251657216;v-text-anchor:middle;mso-width-relative:page;mso-height-relative:page;" fillcolor="#FFFFFF [3201]" filled="t" stroked="t" coordsize="21600,21600" arcsize="0.166666666666667" o:gfxdata="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">
              <v:fill on="t" focussize="0,0"/>
              <v:stroke weight="2pt" color="#F79646 [3209]" joinstyle="round"/>
              <v:imagedata o:title=""/>
              <o:lock v:ext="edit" aspectratio="f"/>
            </v:roundrect>
          </w:pict>
        </mc:Fallback>
      </mc:AlternateContent>
    </w:r>
    <w:r>
      <w:rPr>
        <w:rFonts w:ascii="Times New Roman" w:hAnsi="Times New Roman" w:cs="Times New Roman"/>
        <w:sz w:val="24"/>
        <w:szCs w:val="24"/>
      </w:rPr>
      <w:t>Общество с ограниченной ответственностью</w:t>
    </w:r>
  </w:p>
  <w:p>
    <w:pPr>
      <w:pStyle w:val="16"/>
      <w:jc w:val="center"/>
      <w:rPr>
        <w:rFonts w:ascii="Times New Roman" w:hAnsi="Times New Roman" w:cs="Times New Roman"/>
        <w:b/>
        <w:sz w:val="32"/>
        <w:szCs w:val="32"/>
      </w:rPr>
    </w:pPr>
    <w:r>
      <w:rPr>
        <w:rFonts w:ascii="Times New Roman" w:hAnsi="Times New Roman" w:cs="Times New Roman"/>
        <w:b/>
        <w:sz w:val="32"/>
        <w:szCs w:val="32"/>
      </w:rPr>
      <w:t>«ЭЛЕКТРОИЗДЕЛИЯ-М»</w:t>
    </w:r>
  </w:p>
  <w:p>
    <w:pPr>
      <w:pStyle w:val="16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ИНН 5902048433 КПП 590201001 ОГРН 1185958013669</w:t>
    </w:r>
  </w:p>
  <w:p>
    <w:pPr>
      <w:pStyle w:val="16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614068 г. Пермь ул. Луначарского дом 105, этаж 1</w:t>
    </w:r>
  </w:p>
  <w:p>
    <w:pPr>
      <w:pStyle w:val="16"/>
      <w:ind w:left="-426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р\с 40702810810949770034626 в Волго-Вятском Банке ПАО Сбербанк г.Нижний Новгород</w:t>
    </w:r>
  </w:p>
  <w:p>
    <w:pPr>
      <w:pStyle w:val="16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к\с 30101810900000000603 БИК 0422020603</w:t>
    </w:r>
  </w:p>
  <w:p>
    <w:pPr>
      <w:pStyle w:val="16"/>
      <w:jc w:val="center"/>
      <w:rPr>
        <w:rFonts w:ascii="Times New Roman" w:hAnsi="Times New Roman" w:cs="Times New Roman"/>
        <w:sz w:val="24"/>
        <w:szCs w:val="24"/>
      </w:rPr>
    </w:pPr>
  </w:p>
  <w:p>
    <w:pPr>
      <w:pStyle w:val="16"/>
      <w:jc w:val="center"/>
      <w:rPr>
        <w:rFonts w:ascii="Times New Roman" w:hAnsi="Times New Roman" w:cs="Times New Roman"/>
        <w:sz w:val="24"/>
        <w:szCs w:val="24"/>
      </w:rPr>
    </w:pPr>
  </w:p>
  <w:p>
    <w:pPr>
      <w:pStyle w:val="5"/>
      <w:pBdr>
        <w:bottom w:val="none" w:color="auto" w:sz="0" w:space="0"/>
      </w:pBd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dit="forms" w:enforcement="1" w:cryptProviderType="rsaFull" w:cryptAlgorithmClass="hash" w:cryptAlgorithmType="typeAny" w:cryptAlgorithmSid="4" w:cryptSpinCount="0" w:hash="iuE0usl6DHwZZ2g22UoYYRfldto=" w:salt="f2nyVmf9trkQGV9GHd87lQ==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260"/>
    <w:rsid w:val="0010629B"/>
    <w:rsid w:val="001A3107"/>
    <w:rsid w:val="001B37EF"/>
    <w:rsid w:val="00271EAC"/>
    <w:rsid w:val="00297C5F"/>
    <w:rsid w:val="002B459B"/>
    <w:rsid w:val="002F70F9"/>
    <w:rsid w:val="003900E4"/>
    <w:rsid w:val="0039136C"/>
    <w:rsid w:val="00403897"/>
    <w:rsid w:val="00433CE6"/>
    <w:rsid w:val="00453321"/>
    <w:rsid w:val="004644E9"/>
    <w:rsid w:val="004F4AB1"/>
    <w:rsid w:val="00527441"/>
    <w:rsid w:val="0057657F"/>
    <w:rsid w:val="005A7711"/>
    <w:rsid w:val="00606FFF"/>
    <w:rsid w:val="00640B2B"/>
    <w:rsid w:val="006F7731"/>
    <w:rsid w:val="00794260"/>
    <w:rsid w:val="00804C47"/>
    <w:rsid w:val="008A30AF"/>
    <w:rsid w:val="009025E4"/>
    <w:rsid w:val="00A02788"/>
    <w:rsid w:val="00BC688F"/>
    <w:rsid w:val="00BC6E79"/>
    <w:rsid w:val="00BD04BB"/>
    <w:rsid w:val="00D37DDF"/>
    <w:rsid w:val="00D412D8"/>
    <w:rsid w:val="00D57408"/>
    <w:rsid w:val="00D75F57"/>
    <w:rsid w:val="00DB62E5"/>
    <w:rsid w:val="00E21B90"/>
    <w:rsid w:val="00E938E7"/>
    <w:rsid w:val="00E96473"/>
    <w:rsid w:val="00F3363D"/>
    <w:rsid w:val="041A0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header"/>
    <w:basedOn w:val="1"/>
    <w:link w:val="13"/>
    <w:unhideWhenUsed/>
    <w:qFormat/>
    <w:uiPriority w:val="99"/>
    <w:pPr>
      <w:tabs>
        <w:tab w:val="center" w:pos="4677"/>
        <w:tab w:val="right" w:pos="9355"/>
      </w:tabs>
    </w:pPr>
  </w:style>
  <w:style w:type="paragraph" w:styleId="6">
    <w:name w:val="Body Text"/>
    <w:basedOn w:val="1"/>
    <w:qFormat/>
    <w:uiPriority w:val="1"/>
    <w:rPr>
      <w:sz w:val="20"/>
      <w:szCs w:val="20"/>
    </w:rPr>
  </w:style>
  <w:style w:type="paragraph" w:styleId="7">
    <w:name w:val="Title"/>
    <w:basedOn w:val="1"/>
    <w:qFormat/>
    <w:uiPriority w:val="10"/>
    <w:pPr>
      <w:spacing w:before="703"/>
      <w:ind w:left="3304"/>
    </w:pPr>
    <w:rPr>
      <w:b/>
      <w:bCs/>
      <w:sz w:val="25"/>
      <w:szCs w:val="25"/>
    </w:rPr>
  </w:style>
  <w:style w:type="paragraph" w:styleId="8">
    <w:name w:val="footer"/>
    <w:basedOn w:val="1"/>
    <w:link w:val="14"/>
    <w:unhideWhenUsed/>
    <w:uiPriority w:val="99"/>
    <w:pPr>
      <w:tabs>
        <w:tab w:val="center" w:pos="4677"/>
        <w:tab w:val="right" w:pos="9355"/>
      </w:tabs>
    </w:pPr>
  </w:style>
  <w:style w:type="table" w:styleId="9">
    <w:name w:val="Table Grid"/>
    <w:basedOn w:val="3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List Paragraph"/>
    <w:basedOn w:val="1"/>
    <w:qFormat/>
    <w:uiPriority w:val="1"/>
  </w:style>
  <w:style w:type="paragraph" w:customStyle="1" w:styleId="12">
    <w:name w:val="Table Paragraph"/>
    <w:basedOn w:val="1"/>
    <w:qFormat/>
    <w:uiPriority w:val="1"/>
  </w:style>
  <w:style w:type="character" w:customStyle="1" w:styleId="13">
    <w:name w:val="Верхний колонтитул Знак"/>
    <w:basedOn w:val="2"/>
    <w:link w:val="5"/>
    <w:qFormat/>
    <w:uiPriority w:val="99"/>
    <w:rPr>
      <w:rFonts w:ascii="Times New Roman" w:hAnsi="Times New Roman" w:eastAsia="Times New Roman" w:cs="Times New Roman"/>
    </w:rPr>
  </w:style>
  <w:style w:type="character" w:customStyle="1" w:styleId="14">
    <w:name w:val="Нижний колонтитул Знак"/>
    <w:basedOn w:val="2"/>
    <w:link w:val="8"/>
    <w:uiPriority w:val="99"/>
    <w:rPr>
      <w:rFonts w:ascii="Times New Roman" w:hAnsi="Times New Roman" w:eastAsia="Times New Roman" w:cs="Times New Roman"/>
    </w:rPr>
  </w:style>
  <w:style w:type="character" w:customStyle="1" w:styleId="15">
    <w:name w:val="Unresolved Mention"/>
    <w:basedOn w:val="2"/>
    <w:semiHidden/>
    <w:unhideWhenUsed/>
    <w:uiPriority w:val="99"/>
    <w:rPr>
      <w:color w:val="605E5C"/>
      <w:shd w:val="clear" w:color="auto" w:fill="E1DFDD"/>
    </w:rPr>
  </w:style>
  <w:style w:type="paragraph" w:customStyle="1" w:styleId="16">
    <w:name w:val="ConsPlusNonformat"/>
    <w:uiPriority w:val="0"/>
    <w:pPr>
      <w:widowControl w:val="0"/>
      <w:autoSpaceDE w:val="0"/>
      <w:autoSpaceDN w:val="0"/>
      <w:spacing w:after="0" w:line="240" w:lineRule="auto"/>
    </w:pPr>
    <w:rPr>
      <w:rFonts w:ascii="Courier New" w:hAnsi="Courier New" w:eastAsia="Times New Roman" w:cs="Courier New"/>
      <w:sz w:val="20"/>
      <w:szCs w:val="20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C99672E161A946B994D8894E6DAD1B22"/>
        <w:style w:val="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976B1FA-09C5-448A-81D9-1E3DB6AAC124}"/>
      </w:docPartPr>
      <w:docPartBody>
        <w:p>
          <w:pPr>
            <w:pStyle w:val="5"/>
          </w:pPr>
          <w:r>
            <w:rPr>
              <w:rStyle w:val="4"/>
            </w:rPr>
            <w:t>Место для ввода текста.</w:t>
          </w:r>
        </w:p>
      </w:docPartBody>
    </w:docPart>
    <w:docPart>
      <w:docPartPr>
        <w:name w:val="D5323F00782E4192A7C25A9CAE15078E"/>
        <w:style w:val="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CF206316-C6CB-48D5-9A0F-AD6F93A933FC}"/>
      </w:docPartPr>
      <w:docPartBody>
        <w:p>
          <w:pPr>
            <w:pStyle w:val="6"/>
          </w:pPr>
          <w:r>
            <w:rPr>
              <w:rStyle w:val="4"/>
            </w:rPr>
            <w:t>Место для ввода текста.</w:t>
          </w:r>
        </w:p>
      </w:docPartBody>
    </w:docPart>
    <w:docPart>
      <w:docPartPr>
        <w:name w:val="D846C219BE0541FC97B7AC77CDDDEAA1"/>
        <w:style w:val="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99CD00C3-BC3B-4A93-8C68-8BD5C043FAC0}"/>
      </w:docPartPr>
      <w:docPartBody>
        <w:p>
          <w:pPr>
            <w:pStyle w:val="7"/>
          </w:pPr>
          <w:r>
            <w:rPr>
              <w:rStyle w:val="4"/>
            </w:rPr>
            <w:t>Место для ввода текста.</w:t>
          </w:r>
        </w:p>
      </w:docPartBody>
    </w:docPart>
    <w:docPart>
      <w:docPartPr>
        <w:name w:val="7F2FEC09A1B944369E8E82C4C9C72A42"/>
        <w:style w:val="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C6B0DDC-AA96-484B-9686-0687B9BE3974}"/>
      </w:docPartPr>
      <w:docPartBody>
        <w:p>
          <w:pPr>
            <w:pStyle w:val="8"/>
          </w:pPr>
          <w:r>
            <w:rPr>
              <w:rStyle w:val="4"/>
            </w:rPr>
            <w:t>Место для ввода текста.</w:t>
          </w:r>
        </w:p>
      </w:docPartBody>
    </w:docPart>
    <w:docPart>
      <w:docPartPr>
        <w:name w:val="90FDC796D9EB47F4882D08CBADB486F9"/>
        <w:style w:val="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BE968651-B353-4EA3-91B0-34CCFBFA90D3}"/>
      </w:docPartPr>
      <w:docPartBody>
        <w:p>
          <w:pPr>
            <w:pStyle w:val="9"/>
          </w:pPr>
          <w:r>
            <w:rPr>
              <w:rStyle w:val="4"/>
            </w:rPr>
            <w:t>Место для ввода текста.</w:t>
          </w:r>
        </w:p>
      </w:docPartBody>
    </w:docPart>
    <w:docPart>
      <w:docPartPr>
        <w:name w:val="1099A3859BE04244B39AB0321BB3C4EF"/>
        <w:style w:val="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B07A7CA-B908-47E9-8A60-0BB40154117B}"/>
      </w:docPartPr>
      <w:docPartBody>
        <w:p>
          <w:pPr>
            <w:pStyle w:val="10"/>
          </w:pPr>
          <w:r>
            <w:rPr>
              <w:rStyle w:val="4"/>
            </w:rPr>
            <w:t>Место для ввода текста.</w:t>
          </w:r>
        </w:p>
      </w:docPartBody>
    </w:docPart>
    <w:docPart>
      <w:docPartPr>
        <w:name w:val="52938A5855AF468AB35C83354BD1ADB6"/>
        <w:style w:val="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8D56B653-5F58-4D82-9429-B5B1DAF99226}"/>
      </w:docPartPr>
      <w:docPartBody>
        <w:p>
          <w:pPr>
            <w:pStyle w:val="11"/>
          </w:pPr>
          <w:r>
            <w:rPr>
              <w:rStyle w:val="4"/>
            </w:rPr>
            <w:t>Место для ввода текста.</w:t>
          </w:r>
        </w:p>
      </w:docPartBody>
    </w:docPart>
  </w:docParts>
</w:glossaryDocument>
</file>

<file path=word/glossary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</w:fonts>
</file>

<file path=word/glossary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DB0"/>
    <w:rsid w:val="00190DB0"/>
    <w:rsid w:val="006C3262"/>
    <w:rsid w:val="00B1524F"/>
    <w:rsid w:val="00F00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iPriority="1" w:name="Default Paragraph Font"/>
    <w:lsdException w:uiPriority="99" w:name="Normal Table"/>
    <w:lsdException w:unhideWhenUsed="0" w:uiPriority="99" w:name="Placeholder Text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laceholder Text"/>
    <w:basedOn w:val="2"/>
    <w:semiHidden/>
    <w:uiPriority w:val="99"/>
    <w:rPr>
      <w:color w:val="808080"/>
    </w:rPr>
  </w:style>
  <w:style w:type="paragraph" w:customStyle="1" w:styleId="5">
    <w:name w:val="C99672E161A946B994D8894E6DAD1B22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6">
    <w:name w:val="D5323F00782E4192A7C25A9CAE15078E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7">
    <w:name w:val="D846C219BE0541FC97B7AC77CDDDEAA1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8">
    <w:name w:val="7F2FEC09A1B944369E8E82C4C9C72A42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9">
    <w:name w:val="90FDC796D9EB47F4882D08CBADB486F9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10">
    <w:name w:val="1099A3859BE04244B39AB0321BB3C4EF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11">
    <w:name w:val="52938A5855AF468AB35C83354BD1ADB6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</w:styl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257</Words>
  <Characters>1471</Characters>
  <Lines>12</Lines>
  <Paragraphs>3</Paragraphs>
  <TotalTime>1</TotalTime>
  <ScaleCrop>false</ScaleCrop>
  <LinksUpToDate>false</LinksUpToDate>
  <CharactersWithSpaces>1725</CharactersWithSpaces>
  <Application>WPS Office_11.2.0.11219_F1E327BC-269C-435d-A152-05C5408002CA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2022-08-02T16:57:00Z</dcterms:created>
  <dc:creator>Павел Ащев</dc:creator>
  <cp:lastModifiedBy>Лысый Мастер</cp:lastModifiedBy>
  <dcterms:modified xsi:type="dcterms:W3CDTF">2023-05-02T14:19:45Z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1049-11.2.0.11219</vt:lpwstr>
  </property>
  <property fmtid="{D5CDD505-2E9C-101B-9397-08002B2CF9AE}" pid="3" name="ICV">
    <vt:lpwstr>9252E28DFE5E46DD8C3F5F692A955F1C</vt:lpwstr>
  </property>
</Properties>
</file>